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FAFA"/>
  <w:body>
    <w:p w:rsidR="00700BCE" w:rsidRPr="004C362F" w:rsidRDefault="004C362F">
      <w:pPr>
        <w:pStyle w:val="normal"/>
        <w:spacing w:after="600"/>
        <w:contextualSpacing w:val="0"/>
      </w:pPr>
      <w:r>
        <w:t>Наилучший</w:t>
      </w:r>
      <w:r w:rsidR="004478FF" w:rsidRPr="00234807">
        <w:t xml:space="preserve">, </w:t>
      </w:r>
      <w:r>
        <w:t>наихудший</w:t>
      </w:r>
      <w:r w:rsidR="004478FF" w:rsidRPr="00234807">
        <w:t xml:space="preserve">, </w:t>
      </w:r>
      <w:r>
        <w:t>наиболее</w:t>
      </w:r>
      <w:r w:rsidR="004478FF" w:rsidRPr="00234807">
        <w:t xml:space="preserve">, </w:t>
      </w:r>
      <w:r>
        <w:t>наименее</w:t>
      </w:r>
    </w:p>
    <w:tbl>
      <w:tblPr>
        <w:tblStyle w:val="aff7"/>
        <w:tblW w:w="9360" w:type="dxa"/>
        <w:tblInd w:w="225" w:type="dxa"/>
        <w:tblLayout w:type="fixed"/>
        <w:tblLook w:val="0600"/>
      </w:tblPr>
      <w:tblGrid>
        <w:gridCol w:w="8890"/>
        <w:gridCol w:w="470"/>
      </w:tblGrid>
      <w:tr w:rsidR="00700BCE">
        <w:tc>
          <w:tcPr>
            <w:tcW w:w="8960" w:type="dxa"/>
            <w:tcBorders>
              <w:top w:val="nil"/>
              <w:left w:val="nil"/>
              <w:bottom w:val="single" w:sz="12" w:space="0" w:color="E4F3F5"/>
              <w:right w:val="nil"/>
            </w:tcBorders>
            <w:shd w:val="clear" w:color="auto" w:fill="FFFFFF"/>
            <w:tcMar>
              <w:top w:w="225" w:type="dxa"/>
              <w:left w:w="225" w:type="dxa"/>
              <w:bottom w:w="75" w:type="dxa"/>
              <w:right w:w="225" w:type="dxa"/>
            </w:tcMar>
          </w:tcPr>
          <w:p w:rsidR="00700BCE" w:rsidRPr="004C362F" w:rsidRDefault="004C362F" w:rsidP="004C362F">
            <w:pPr>
              <w:pStyle w:val="normal"/>
              <w:spacing w:after="150"/>
              <w:contextualSpacing w:val="0"/>
            </w:pPr>
            <w:r>
              <w:rPr>
                <w:b/>
                <w:color w:val="00ACC9"/>
              </w:rPr>
              <w:t>Наилучший</w:t>
            </w:r>
            <w:r w:rsidR="004478FF" w:rsidRPr="004C362F">
              <w:rPr>
                <w:b/>
                <w:color w:val="00ACC9"/>
              </w:rPr>
              <w:t xml:space="preserve">, </w:t>
            </w:r>
            <w:r>
              <w:rPr>
                <w:b/>
                <w:color w:val="00ACC9"/>
              </w:rPr>
              <w:t>наихудший</w:t>
            </w:r>
            <w:r w:rsidR="004478FF" w:rsidRPr="004C362F">
              <w:rPr>
                <w:b/>
                <w:color w:val="00ACC9"/>
              </w:rPr>
              <w:t xml:space="preserve">, </w:t>
            </w:r>
            <w:r>
              <w:rPr>
                <w:b/>
                <w:color w:val="00ACC9"/>
              </w:rPr>
              <w:t xml:space="preserve">наиболее и наименее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E4F3F5"/>
              <w:right w:val="nil"/>
            </w:tcBorders>
            <w:shd w:val="clear" w:color="auto" w:fill="FFFFFF"/>
            <w:tcMar>
              <w:top w:w="225" w:type="dxa"/>
              <w:left w:w="225" w:type="dxa"/>
              <w:bottom w:w="75" w:type="dxa"/>
              <w:right w:w="225" w:type="dxa"/>
            </w:tcMar>
          </w:tcPr>
          <w:p w:rsidR="00700BCE" w:rsidRDefault="004478FF">
            <w:pPr>
              <w:pStyle w:val="normal"/>
              <w:spacing w:after="150"/>
              <w:contextualSpacing w:val="0"/>
            </w:pPr>
            <w:r>
              <w:rPr>
                <w:b/>
                <w:color w:val="00ACC9"/>
              </w:rPr>
              <w:t>-</w:t>
            </w:r>
          </w:p>
        </w:tc>
      </w:tr>
      <w:tr w:rsidR="00700BCE" w:rsidRPr="007B5000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4C362F" w:rsidRPr="004C362F" w:rsidRDefault="004C362F">
            <w:pPr>
              <w:pStyle w:val="normal"/>
              <w:spacing w:after="150"/>
              <w:contextualSpacing w:val="0"/>
            </w:pPr>
            <w:r>
              <w:t xml:space="preserve">В прошлом уроке мы рассмотрели образование степеней сравнения и пути их использования для сравнения предметов. </w:t>
            </w:r>
            <w:r w:rsidR="00B72EE8">
              <w:t>Превосходн</w:t>
            </w:r>
            <w:r>
              <w:t>ая</w:t>
            </w:r>
            <w:r w:rsidR="004478FF">
              <w:t xml:space="preserve"> абсолютная</w:t>
            </w:r>
            <w:r>
              <w:t xml:space="preserve"> степень сравнения, однако, не используется для сравнения, а выражает абсолютный уровень, то есть максимально высокую или низкую степень.    </w:t>
            </w:r>
          </w:p>
          <w:p w:rsidR="004C362F" w:rsidRPr="004C362F" w:rsidRDefault="004C362F">
            <w:pPr>
              <w:pStyle w:val="normal"/>
              <w:spacing w:after="600"/>
              <w:contextualSpacing w:val="0"/>
            </w:pPr>
            <w:r>
              <w:t xml:space="preserve">Мы уже знаем, что для образования </w:t>
            </w:r>
            <w:r w:rsidR="004478FF">
              <w:rPr>
                <w:color w:val="FF8A1E"/>
              </w:rPr>
              <w:t>превосходной степени сравнения</w:t>
            </w:r>
            <w:r w:rsidR="004478FF">
              <w:t xml:space="preserve"> </w:t>
            </w:r>
            <w:r>
              <w:t>необходимо просто добавить:</w:t>
            </w:r>
          </w:p>
          <w:tbl>
            <w:tblPr>
              <w:tblStyle w:val="a5"/>
              <w:tblW w:w="8510" w:type="dxa"/>
              <w:tblInd w:w="0" w:type="dxa"/>
              <w:tblBorders>
                <w:top w:val="single" w:sz="4" w:space="0" w:color="1CA8B7"/>
                <w:left w:val="single" w:sz="4" w:space="0" w:color="1CA8B7"/>
                <w:bottom w:val="single" w:sz="4" w:space="0" w:color="1CA8B7"/>
                <w:right w:val="single" w:sz="4" w:space="0" w:color="1CA8B7"/>
                <w:insideH w:val="single" w:sz="4" w:space="0" w:color="1CA8B7"/>
                <w:insideV w:val="single" w:sz="4" w:space="0" w:color="1CA8B7"/>
              </w:tblBorders>
              <w:tblLayout w:type="fixed"/>
              <w:tblLook w:val="0600"/>
            </w:tblPr>
            <w:tblGrid>
              <w:gridCol w:w="2836"/>
              <w:gridCol w:w="2837"/>
              <w:gridCol w:w="2837"/>
            </w:tblGrid>
            <w:tr w:rsidR="00700BCE">
              <w:tc>
                <w:tcPr>
                  <w:tcW w:w="2836" w:type="dxa"/>
                  <w:tcBorders>
                    <w:top w:val="single" w:sz="4" w:space="0" w:color="1CA8B7"/>
                    <w:left w:val="single" w:sz="4" w:space="0" w:color="1CA8B7"/>
                    <w:bottom w:val="single" w:sz="4" w:space="0" w:color="1CA8B7"/>
                    <w:right w:val="single" w:sz="4" w:space="0" w:color="1CA8B7"/>
                  </w:tcBorders>
                  <w:shd w:val="clear" w:color="auto" w:fill="1CA8B7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700BCE" w:rsidRDefault="004478FF">
                  <w:pPr>
                    <w:pStyle w:val="normal"/>
                    <w:spacing w:before="120" w:after="120"/>
                    <w:contextualSpacing w:val="0"/>
                    <w:jc w:val="center"/>
                  </w:pPr>
                  <w:proofErr w:type="spellStart"/>
                  <w:r>
                    <w:rPr>
                      <w:b/>
                      <w:color w:val="FFFFFF"/>
                      <w:sz w:val="20"/>
                      <w:szCs w:val="20"/>
                    </w:rPr>
                    <w:t>el,la,los,las</w:t>
                  </w:r>
                  <w:proofErr w:type="spellEnd"/>
                </w:p>
              </w:tc>
              <w:tc>
                <w:tcPr>
                  <w:tcW w:w="2836" w:type="dxa"/>
                  <w:tcBorders>
                    <w:top w:val="single" w:sz="4" w:space="0" w:color="1CA8B7"/>
                    <w:left w:val="single" w:sz="4" w:space="0" w:color="1CA8B7"/>
                    <w:bottom w:val="single" w:sz="4" w:space="0" w:color="1CA8B7"/>
                    <w:right w:val="single" w:sz="4" w:space="0" w:color="1CA8B7"/>
                  </w:tcBorders>
                  <w:shd w:val="clear" w:color="auto" w:fill="1CA8B7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700BCE" w:rsidRDefault="004478FF">
                  <w:pPr>
                    <w:pStyle w:val="normal"/>
                    <w:spacing w:before="120" w:after="120"/>
                    <w:contextualSpacing w:val="0"/>
                    <w:jc w:val="center"/>
                  </w:pPr>
                  <w:proofErr w:type="spellStart"/>
                  <w:r>
                    <w:rPr>
                      <w:b/>
                      <w:color w:val="FFFFFF"/>
                      <w:sz w:val="20"/>
                      <w:szCs w:val="20"/>
                    </w:rPr>
                    <w:t>más,menos</w:t>
                  </w:r>
                  <w:proofErr w:type="spellEnd"/>
                </w:p>
              </w:tc>
              <w:tc>
                <w:tcPr>
                  <w:tcW w:w="2836" w:type="dxa"/>
                  <w:tcBorders>
                    <w:top w:val="single" w:sz="4" w:space="0" w:color="1CA8B7"/>
                    <w:left w:val="single" w:sz="4" w:space="0" w:color="1CA8B7"/>
                    <w:bottom w:val="single" w:sz="4" w:space="0" w:color="1CA8B7"/>
                    <w:right w:val="single" w:sz="4" w:space="0" w:color="1CA8B7"/>
                  </w:tcBorders>
                  <w:shd w:val="clear" w:color="auto" w:fill="1CA8B7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700BCE" w:rsidRDefault="004478FF">
                  <w:pPr>
                    <w:pStyle w:val="normal"/>
                    <w:spacing w:before="120" w:after="120"/>
                    <w:contextualSpacing w:val="0"/>
                    <w:jc w:val="center"/>
                  </w:pPr>
                  <w:proofErr w:type="spellStart"/>
                  <w:r>
                    <w:rPr>
                      <w:b/>
                      <w:color w:val="FFFFFF"/>
                      <w:sz w:val="20"/>
                      <w:szCs w:val="20"/>
                    </w:rPr>
                    <w:t>adjective</w:t>
                  </w:r>
                  <w:proofErr w:type="spellEnd"/>
                </w:p>
              </w:tc>
            </w:tr>
            <w:tr w:rsidR="00700BCE">
              <w:tc>
                <w:tcPr>
                  <w:tcW w:w="2836" w:type="dxa"/>
                  <w:tcBorders>
                    <w:top w:val="single" w:sz="4" w:space="0" w:color="1CA8B7"/>
                    <w:left w:val="single" w:sz="4" w:space="0" w:color="1CA8B7"/>
                    <w:bottom w:val="single" w:sz="4" w:space="0" w:color="1CA8B7"/>
                    <w:right w:val="single" w:sz="4" w:space="0" w:color="1CA8B7"/>
                  </w:tcBorders>
                  <w:shd w:val="clear" w:color="auto" w:fill="EEFCF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700BCE" w:rsidRDefault="004478FF">
                  <w:pPr>
                    <w:pStyle w:val="normal"/>
                    <w:spacing w:before="120" w:after="120"/>
                    <w:contextualSpacing w:val="0"/>
                    <w:jc w:val="center"/>
                  </w:pPr>
                  <w:proofErr w:type="spellStart"/>
                  <w:r>
                    <w:rPr>
                      <w:color w:val="1CA8B7"/>
                    </w:rPr>
                    <w:t>el</w:t>
                  </w:r>
                  <w:proofErr w:type="spellEnd"/>
                </w:p>
              </w:tc>
              <w:tc>
                <w:tcPr>
                  <w:tcW w:w="2836" w:type="dxa"/>
                  <w:tcBorders>
                    <w:top w:val="single" w:sz="4" w:space="0" w:color="1CA8B7"/>
                    <w:left w:val="single" w:sz="4" w:space="0" w:color="1CA8B7"/>
                    <w:bottom w:val="single" w:sz="4" w:space="0" w:color="1CA8B7"/>
                    <w:right w:val="single" w:sz="4" w:space="0" w:color="1CA8B7"/>
                  </w:tcBorders>
                  <w:shd w:val="clear" w:color="auto" w:fill="EEFCF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700BCE" w:rsidRDefault="004478FF">
                  <w:pPr>
                    <w:pStyle w:val="normal"/>
                    <w:spacing w:before="120" w:after="120"/>
                    <w:contextualSpacing w:val="0"/>
                    <w:jc w:val="center"/>
                  </w:pPr>
                  <w:proofErr w:type="spellStart"/>
                  <w:r>
                    <w:rPr>
                      <w:color w:val="1CA8B7"/>
                    </w:rPr>
                    <w:t>más</w:t>
                  </w:r>
                  <w:proofErr w:type="spellEnd"/>
                </w:p>
              </w:tc>
              <w:tc>
                <w:tcPr>
                  <w:tcW w:w="2836" w:type="dxa"/>
                  <w:tcBorders>
                    <w:top w:val="single" w:sz="4" w:space="0" w:color="1CA8B7"/>
                    <w:left w:val="single" w:sz="4" w:space="0" w:color="1CA8B7"/>
                    <w:bottom w:val="single" w:sz="4" w:space="0" w:color="1CA8B7"/>
                    <w:right w:val="single" w:sz="4" w:space="0" w:color="1CA8B7"/>
                  </w:tcBorders>
                  <w:shd w:val="clear" w:color="auto" w:fill="EEFCF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700BCE" w:rsidRDefault="004478FF">
                  <w:pPr>
                    <w:pStyle w:val="normal"/>
                    <w:spacing w:before="120" w:after="120"/>
                    <w:contextualSpacing w:val="0"/>
                    <w:jc w:val="center"/>
                  </w:pPr>
                  <w:proofErr w:type="spellStart"/>
                  <w:r>
                    <w:rPr>
                      <w:color w:val="1CA8B7"/>
                    </w:rPr>
                    <w:t>resistente</w:t>
                  </w:r>
                  <w:proofErr w:type="spellEnd"/>
                </w:p>
              </w:tc>
            </w:tr>
            <w:tr w:rsidR="00700BCE">
              <w:tc>
                <w:tcPr>
                  <w:tcW w:w="2836" w:type="dxa"/>
                  <w:tcBorders>
                    <w:top w:val="single" w:sz="4" w:space="0" w:color="1CA8B7"/>
                    <w:left w:val="single" w:sz="4" w:space="0" w:color="1CA8B7"/>
                    <w:bottom w:val="single" w:sz="4" w:space="0" w:color="1CA8B7"/>
                    <w:right w:val="single" w:sz="4" w:space="0" w:color="1CA8B7"/>
                  </w:tcBorders>
                  <w:shd w:val="clear" w:color="auto" w:fill="EEFCF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700BCE" w:rsidRDefault="004478FF">
                  <w:pPr>
                    <w:pStyle w:val="normal"/>
                    <w:spacing w:before="120" w:after="120"/>
                    <w:contextualSpacing w:val="0"/>
                    <w:jc w:val="center"/>
                  </w:pPr>
                  <w:proofErr w:type="spellStart"/>
                  <w:r>
                    <w:rPr>
                      <w:color w:val="1CA8B7"/>
                    </w:rPr>
                    <w:t>el</w:t>
                  </w:r>
                  <w:proofErr w:type="spellEnd"/>
                </w:p>
              </w:tc>
              <w:tc>
                <w:tcPr>
                  <w:tcW w:w="2836" w:type="dxa"/>
                  <w:tcBorders>
                    <w:top w:val="single" w:sz="4" w:space="0" w:color="1CA8B7"/>
                    <w:left w:val="single" w:sz="4" w:space="0" w:color="1CA8B7"/>
                    <w:bottom w:val="single" w:sz="4" w:space="0" w:color="1CA8B7"/>
                    <w:right w:val="single" w:sz="4" w:space="0" w:color="1CA8B7"/>
                  </w:tcBorders>
                  <w:shd w:val="clear" w:color="auto" w:fill="EEFCF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700BCE" w:rsidRDefault="004478FF">
                  <w:pPr>
                    <w:pStyle w:val="normal"/>
                    <w:spacing w:before="120" w:after="120"/>
                    <w:contextualSpacing w:val="0"/>
                    <w:jc w:val="center"/>
                  </w:pPr>
                  <w:proofErr w:type="spellStart"/>
                  <w:r>
                    <w:rPr>
                      <w:color w:val="1CA8B7"/>
                    </w:rPr>
                    <w:t>más</w:t>
                  </w:r>
                  <w:proofErr w:type="spellEnd"/>
                </w:p>
              </w:tc>
              <w:tc>
                <w:tcPr>
                  <w:tcW w:w="2836" w:type="dxa"/>
                  <w:tcBorders>
                    <w:top w:val="single" w:sz="4" w:space="0" w:color="1CA8B7"/>
                    <w:left w:val="single" w:sz="4" w:space="0" w:color="1CA8B7"/>
                    <w:bottom w:val="single" w:sz="4" w:space="0" w:color="1CA8B7"/>
                    <w:right w:val="single" w:sz="4" w:space="0" w:color="1CA8B7"/>
                  </w:tcBorders>
                  <w:shd w:val="clear" w:color="auto" w:fill="EEFCF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700BCE" w:rsidRDefault="004478FF">
                  <w:pPr>
                    <w:pStyle w:val="normal"/>
                    <w:spacing w:before="120" w:after="120"/>
                    <w:contextualSpacing w:val="0"/>
                    <w:jc w:val="center"/>
                  </w:pPr>
                  <w:proofErr w:type="spellStart"/>
                  <w:r>
                    <w:rPr>
                      <w:color w:val="1CA8B7"/>
                    </w:rPr>
                    <w:t>grande</w:t>
                  </w:r>
                  <w:proofErr w:type="spellEnd"/>
                </w:p>
              </w:tc>
            </w:tr>
            <w:tr w:rsidR="00700BCE">
              <w:tc>
                <w:tcPr>
                  <w:tcW w:w="2836" w:type="dxa"/>
                  <w:tcBorders>
                    <w:top w:val="single" w:sz="4" w:space="0" w:color="1CA8B7"/>
                    <w:left w:val="single" w:sz="4" w:space="0" w:color="1CA8B7"/>
                    <w:bottom w:val="single" w:sz="4" w:space="0" w:color="1CA8B7"/>
                    <w:right w:val="single" w:sz="4" w:space="0" w:color="1CA8B7"/>
                  </w:tcBorders>
                  <w:shd w:val="clear" w:color="auto" w:fill="EEFCF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700BCE" w:rsidRDefault="004478FF">
                  <w:pPr>
                    <w:pStyle w:val="normal"/>
                    <w:spacing w:before="120" w:after="120"/>
                    <w:contextualSpacing w:val="0"/>
                    <w:jc w:val="center"/>
                  </w:pPr>
                  <w:proofErr w:type="spellStart"/>
                  <w:r>
                    <w:rPr>
                      <w:color w:val="1CA8B7"/>
                    </w:rPr>
                    <w:t>la</w:t>
                  </w:r>
                  <w:proofErr w:type="spellEnd"/>
                </w:p>
              </w:tc>
              <w:tc>
                <w:tcPr>
                  <w:tcW w:w="2836" w:type="dxa"/>
                  <w:tcBorders>
                    <w:top w:val="single" w:sz="4" w:space="0" w:color="1CA8B7"/>
                    <w:left w:val="single" w:sz="4" w:space="0" w:color="1CA8B7"/>
                    <w:bottom w:val="single" w:sz="4" w:space="0" w:color="1CA8B7"/>
                    <w:right w:val="single" w:sz="4" w:space="0" w:color="1CA8B7"/>
                  </w:tcBorders>
                  <w:shd w:val="clear" w:color="auto" w:fill="EEFCF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700BCE" w:rsidRDefault="004478FF">
                  <w:pPr>
                    <w:pStyle w:val="normal"/>
                    <w:spacing w:before="120" w:after="120"/>
                    <w:contextualSpacing w:val="0"/>
                    <w:jc w:val="center"/>
                  </w:pPr>
                  <w:proofErr w:type="spellStart"/>
                  <w:r>
                    <w:rPr>
                      <w:color w:val="1CA8B7"/>
                    </w:rPr>
                    <w:t>más</w:t>
                  </w:r>
                  <w:proofErr w:type="spellEnd"/>
                </w:p>
              </w:tc>
              <w:tc>
                <w:tcPr>
                  <w:tcW w:w="2836" w:type="dxa"/>
                  <w:tcBorders>
                    <w:top w:val="single" w:sz="4" w:space="0" w:color="1CA8B7"/>
                    <w:left w:val="single" w:sz="4" w:space="0" w:color="1CA8B7"/>
                    <w:bottom w:val="single" w:sz="4" w:space="0" w:color="1CA8B7"/>
                    <w:right w:val="single" w:sz="4" w:space="0" w:color="1CA8B7"/>
                  </w:tcBorders>
                  <w:shd w:val="clear" w:color="auto" w:fill="EEFCF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700BCE" w:rsidRDefault="004478FF">
                  <w:pPr>
                    <w:pStyle w:val="normal"/>
                    <w:spacing w:before="120" w:after="120"/>
                    <w:contextualSpacing w:val="0"/>
                    <w:jc w:val="center"/>
                  </w:pPr>
                  <w:proofErr w:type="spellStart"/>
                  <w:r>
                    <w:rPr>
                      <w:color w:val="1CA8B7"/>
                    </w:rPr>
                    <w:t>antigua</w:t>
                  </w:r>
                  <w:proofErr w:type="spellEnd"/>
                </w:p>
              </w:tc>
            </w:tr>
          </w:tbl>
          <w:p w:rsidR="00700BCE" w:rsidRDefault="00700BCE">
            <w:pPr>
              <w:pStyle w:val="normal"/>
              <w:spacing w:line="276" w:lineRule="auto"/>
              <w:contextualSpacing w:val="0"/>
            </w:pPr>
          </w:p>
          <w:tbl>
            <w:tblPr>
              <w:tblStyle w:val="a6"/>
              <w:tblW w:w="8510" w:type="dxa"/>
              <w:tblInd w:w="0" w:type="dxa"/>
              <w:tblLayout w:type="fixed"/>
              <w:tblLook w:val="0600"/>
            </w:tblPr>
            <w:tblGrid>
              <w:gridCol w:w="8510"/>
            </w:tblGrid>
            <w:tr w:rsidR="00700BCE">
              <w:tc>
                <w:tcPr>
                  <w:tcW w:w="8510" w:type="dxa"/>
                  <w:tcBorders>
                    <w:top w:val="nil"/>
                    <w:left w:val="single" w:sz="18" w:space="0" w:color="FF8888"/>
                    <w:bottom w:val="nil"/>
                    <w:right w:val="nil"/>
                  </w:tcBorders>
                  <w:shd w:val="clear" w:color="auto" w:fill="FFFFFF"/>
                  <w:tcMar>
                    <w:left w:w="60" w:type="dxa"/>
                    <w:right w:w="0" w:type="dxa"/>
                  </w:tcMar>
                </w:tcPr>
                <w:p w:rsidR="00700BCE" w:rsidRDefault="00983659" w:rsidP="004C362F">
                  <w:pPr>
                    <w:pStyle w:val="normal"/>
                    <w:contextualSpacing w:val="0"/>
                  </w:pPr>
                  <w:r>
                    <w:rPr>
                      <w:sz w:val="18"/>
                      <w:szCs w:val="18"/>
                      <w:u w:val="single"/>
                    </w:rPr>
                    <w:t>предлож</w:t>
                  </w:r>
                  <w:r w:rsidR="004C362F">
                    <w:rPr>
                      <w:sz w:val="18"/>
                      <w:szCs w:val="18"/>
                      <w:u w:val="single"/>
                    </w:rPr>
                    <w:t>ение</w:t>
                  </w:r>
                  <w:r w:rsidR="004478FF">
                    <w:rPr>
                      <w:sz w:val="18"/>
                      <w:szCs w:val="18"/>
                      <w:u w:val="single"/>
                    </w:rPr>
                    <w:t>#15886</w:t>
                  </w:r>
                </w:p>
              </w:tc>
            </w:tr>
            <w:tr w:rsidR="00700BCE" w:rsidRPr="00234807">
              <w:tc>
                <w:tcPr>
                  <w:tcW w:w="8510" w:type="dxa"/>
                  <w:tcBorders>
                    <w:top w:val="nil"/>
                    <w:left w:val="single" w:sz="18" w:space="0" w:color="FF8888"/>
                    <w:bottom w:val="nil"/>
                    <w:right w:val="nil"/>
                  </w:tcBorders>
                  <w:shd w:val="clear" w:color="auto" w:fill="FFFFFF"/>
                  <w:tcMar>
                    <w:left w:w="60" w:type="dxa"/>
                    <w:right w:w="0" w:type="dxa"/>
                  </w:tcMar>
                </w:tcPr>
                <w:p w:rsidR="00700BCE" w:rsidRPr="004C362F" w:rsidRDefault="004478FF">
                  <w:pPr>
                    <w:pStyle w:val="normal"/>
                    <w:contextualSpacing w:val="0"/>
                    <w:rPr>
                      <w:lang w:val="es-ES_tradnl"/>
                    </w:rPr>
                  </w:pPr>
                  <w:r w:rsidRPr="004C362F">
                    <w:rPr>
                      <w:color w:val="004D5C"/>
                      <w:lang w:val="es-ES_tradnl"/>
                    </w:rPr>
                    <w:t>Este material es el más resistente del taller</w:t>
                  </w:r>
                </w:p>
              </w:tc>
            </w:tr>
            <w:tr w:rsidR="00700BCE" w:rsidRPr="004C362F">
              <w:tc>
                <w:tcPr>
                  <w:tcW w:w="8510" w:type="dxa"/>
                  <w:tcBorders>
                    <w:top w:val="nil"/>
                    <w:left w:val="single" w:sz="18" w:space="0" w:color="B7DCE2"/>
                    <w:bottom w:val="single" w:sz="6" w:space="0" w:color="B7DCE2"/>
                    <w:right w:val="nil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</w:tcPr>
                <w:p w:rsidR="00700BCE" w:rsidRPr="00234807" w:rsidRDefault="004C362F" w:rsidP="004C362F">
                  <w:pPr>
                    <w:pStyle w:val="normal"/>
                    <w:spacing w:before="30" w:after="30"/>
                    <w:contextualSpacing w:val="0"/>
                  </w:pPr>
                  <w:r>
                    <w:rPr>
                      <w:color w:val="00859B"/>
                    </w:rPr>
                    <w:t>Это</w:t>
                  </w:r>
                  <w:r w:rsidRPr="00234807">
                    <w:rPr>
                      <w:color w:val="00859B"/>
                    </w:rPr>
                    <w:t xml:space="preserve"> </w:t>
                  </w:r>
                  <w:r>
                    <w:rPr>
                      <w:color w:val="00859B"/>
                    </w:rPr>
                    <w:t>наиболее</w:t>
                  </w:r>
                  <w:r w:rsidRPr="00234807">
                    <w:rPr>
                      <w:color w:val="00859B"/>
                    </w:rPr>
                    <w:t xml:space="preserve"> </w:t>
                  </w:r>
                  <w:r>
                    <w:rPr>
                      <w:color w:val="00859B"/>
                    </w:rPr>
                    <w:t>прочный</w:t>
                  </w:r>
                  <w:r w:rsidRPr="00234807">
                    <w:rPr>
                      <w:color w:val="00859B"/>
                    </w:rPr>
                    <w:t xml:space="preserve"> </w:t>
                  </w:r>
                  <w:r>
                    <w:rPr>
                      <w:color w:val="00859B"/>
                    </w:rPr>
                    <w:t>материал</w:t>
                  </w:r>
                  <w:r w:rsidRPr="00234807">
                    <w:rPr>
                      <w:color w:val="00859B"/>
                    </w:rPr>
                    <w:t xml:space="preserve"> </w:t>
                  </w:r>
                  <w:r>
                    <w:rPr>
                      <w:color w:val="00859B"/>
                    </w:rPr>
                    <w:t>в</w:t>
                  </w:r>
                  <w:r w:rsidRPr="00234807">
                    <w:rPr>
                      <w:color w:val="00859B"/>
                    </w:rPr>
                    <w:t xml:space="preserve"> </w:t>
                  </w:r>
                  <w:r>
                    <w:rPr>
                      <w:color w:val="00859B"/>
                    </w:rPr>
                    <w:t>мастерской</w:t>
                  </w:r>
                  <w:r w:rsidRPr="00234807">
                    <w:rPr>
                      <w:color w:val="00859B"/>
                    </w:rPr>
                    <w:t xml:space="preserve">. </w:t>
                  </w:r>
                </w:p>
              </w:tc>
            </w:tr>
          </w:tbl>
          <w:p w:rsidR="00700BCE" w:rsidRPr="004C362F" w:rsidRDefault="00700BCE">
            <w:pPr>
              <w:pStyle w:val="normal"/>
              <w:contextualSpacing w:val="0"/>
              <w:jc w:val="center"/>
              <w:rPr>
                <w:lang w:val="es-ES_tradnl"/>
              </w:rPr>
            </w:pPr>
          </w:p>
          <w:tbl>
            <w:tblPr>
              <w:tblStyle w:val="a7"/>
              <w:tblW w:w="8510" w:type="dxa"/>
              <w:tblInd w:w="0" w:type="dxa"/>
              <w:tblLayout w:type="fixed"/>
              <w:tblLook w:val="0600"/>
            </w:tblPr>
            <w:tblGrid>
              <w:gridCol w:w="8510"/>
            </w:tblGrid>
            <w:tr w:rsidR="00700BCE" w:rsidRPr="004C362F">
              <w:tc>
                <w:tcPr>
                  <w:tcW w:w="8510" w:type="dxa"/>
                  <w:tcBorders>
                    <w:top w:val="nil"/>
                    <w:left w:val="single" w:sz="18" w:space="0" w:color="FF8888"/>
                    <w:bottom w:val="nil"/>
                    <w:right w:val="nil"/>
                  </w:tcBorders>
                  <w:shd w:val="clear" w:color="auto" w:fill="FFFFFF"/>
                  <w:tcMar>
                    <w:left w:w="60" w:type="dxa"/>
                    <w:right w:w="0" w:type="dxa"/>
                  </w:tcMar>
                </w:tcPr>
                <w:p w:rsidR="00700BCE" w:rsidRPr="004C362F" w:rsidRDefault="00983659">
                  <w:pPr>
                    <w:pStyle w:val="normal"/>
                    <w:contextualSpacing w:val="0"/>
                    <w:rPr>
                      <w:lang w:val="es-ES_tradnl"/>
                    </w:rPr>
                  </w:pPr>
                  <w:r>
                    <w:rPr>
                      <w:sz w:val="18"/>
                      <w:szCs w:val="18"/>
                      <w:u w:val="single"/>
                    </w:rPr>
                    <w:t>предложение</w:t>
                  </w:r>
                  <w:r w:rsidR="004478FF" w:rsidRPr="004C362F">
                    <w:rPr>
                      <w:sz w:val="18"/>
                      <w:szCs w:val="18"/>
                      <w:u w:val="single"/>
                      <w:lang w:val="es-ES_tradnl"/>
                    </w:rPr>
                    <w:t>#15887</w:t>
                  </w:r>
                </w:p>
              </w:tc>
            </w:tr>
            <w:tr w:rsidR="00700BCE" w:rsidRPr="00234807">
              <w:tc>
                <w:tcPr>
                  <w:tcW w:w="8510" w:type="dxa"/>
                  <w:tcBorders>
                    <w:top w:val="nil"/>
                    <w:left w:val="single" w:sz="18" w:space="0" w:color="FF8888"/>
                    <w:bottom w:val="nil"/>
                    <w:right w:val="nil"/>
                  </w:tcBorders>
                  <w:shd w:val="clear" w:color="auto" w:fill="FFFFFF"/>
                  <w:tcMar>
                    <w:left w:w="60" w:type="dxa"/>
                    <w:right w:w="0" w:type="dxa"/>
                  </w:tcMar>
                </w:tcPr>
                <w:p w:rsidR="00700BCE" w:rsidRPr="004C362F" w:rsidRDefault="004478FF">
                  <w:pPr>
                    <w:pStyle w:val="normal"/>
                    <w:contextualSpacing w:val="0"/>
                    <w:rPr>
                      <w:lang w:val="es-ES_tradnl"/>
                    </w:rPr>
                  </w:pPr>
                  <w:r w:rsidRPr="004C362F">
                    <w:rPr>
                      <w:color w:val="004D5C"/>
                      <w:lang w:val="es-ES_tradnl"/>
                    </w:rPr>
                    <w:t>El animal más grande es la ballena azul</w:t>
                  </w:r>
                </w:p>
              </w:tc>
            </w:tr>
            <w:tr w:rsidR="00700BCE" w:rsidRPr="00983659">
              <w:tc>
                <w:tcPr>
                  <w:tcW w:w="8510" w:type="dxa"/>
                  <w:tcBorders>
                    <w:top w:val="nil"/>
                    <w:left w:val="single" w:sz="18" w:space="0" w:color="B7DCE2"/>
                    <w:bottom w:val="single" w:sz="6" w:space="0" w:color="B7DCE2"/>
                    <w:right w:val="nil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</w:tcPr>
                <w:p w:rsidR="00700BCE" w:rsidRPr="00983659" w:rsidRDefault="00983659">
                  <w:pPr>
                    <w:pStyle w:val="normal"/>
                    <w:spacing w:before="30" w:after="30"/>
                    <w:contextualSpacing w:val="0"/>
                  </w:pPr>
                  <w:r>
                    <w:t>Синий кит – это самое крупное животное</w:t>
                  </w:r>
                </w:p>
              </w:tc>
            </w:tr>
          </w:tbl>
          <w:p w:rsidR="00700BCE" w:rsidRPr="00983659" w:rsidRDefault="00700BCE">
            <w:pPr>
              <w:pStyle w:val="normal"/>
              <w:spacing w:line="276" w:lineRule="auto"/>
              <w:contextualSpacing w:val="0"/>
            </w:pPr>
          </w:p>
          <w:tbl>
            <w:tblPr>
              <w:tblStyle w:val="a8"/>
              <w:tblW w:w="8160" w:type="dxa"/>
              <w:tblInd w:w="0" w:type="dxa"/>
              <w:tblLayout w:type="fixed"/>
              <w:tblLook w:val="0600"/>
            </w:tblPr>
            <w:tblGrid>
              <w:gridCol w:w="8160"/>
            </w:tblGrid>
            <w:tr w:rsidR="00700BCE" w:rsidTr="00234807">
              <w:trPr>
                <w:trHeight w:val="185"/>
              </w:trPr>
              <w:tc>
                <w:tcPr>
                  <w:tcW w:w="8160" w:type="dxa"/>
                  <w:tcBorders>
                    <w:top w:val="nil"/>
                    <w:left w:val="single" w:sz="18" w:space="0" w:color="FF8888"/>
                    <w:bottom w:val="nil"/>
                    <w:right w:val="nil"/>
                  </w:tcBorders>
                  <w:shd w:val="clear" w:color="auto" w:fill="FFFFFF"/>
                  <w:tcMar>
                    <w:left w:w="60" w:type="dxa"/>
                    <w:right w:w="0" w:type="dxa"/>
                  </w:tcMar>
                </w:tcPr>
                <w:p w:rsidR="00700BCE" w:rsidRDefault="00983659">
                  <w:pPr>
                    <w:pStyle w:val="normal"/>
                    <w:contextualSpacing w:val="0"/>
                  </w:pPr>
                  <w:r>
                    <w:rPr>
                      <w:sz w:val="18"/>
                      <w:szCs w:val="18"/>
                      <w:u w:val="single"/>
                    </w:rPr>
                    <w:t>предложение</w:t>
                  </w:r>
                  <w:r w:rsidR="004478FF">
                    <w:rPr>
                      <w:sz w:val="18"/>
                      <w:szCs w:val="18"/>
                      <w:u w:val="single"/>
                    </w:rPr>
                    <w:t>#15888</w:t>
                  </w:r>
                </w:p>
              </w:tc>
            </w:tr>
            <w:tr w:rsidR="00700BCE" w:rsidRPr="00234807" w:rsidTr="00234807">
              <w:trPr>
                <w:trHeight w:val="250"/>
              </w:trPr>
              <w:tc>
                <w:tcPr>
                  <w:tcW w:w="8160" w:type="dxa"/>
                  <w:tcBorders>
                    <w:top w:val="nil"/>
                    <w:left w:val="single" w:sz="18" w:space="0" w:color="FF8888"/>
                    <w:bottom w:val="nil"/>
                    <w:right w:val="nil"/>
                  </w:tcBorders>
                  <w:shd w:val="clear" w:color="auto" w:fill="FFFFFF"/>
                  <w:tcMar>
                    <w:left w:w="60" w:type="dxa"/>
                    <w:right w:w="0" w:type="dxa"/>
                  </w:tcMar>
                </w:tcPr>
                <w:p w:rsidR="00700BCE" w:rsidRPr="004C362F" w:rsidRDefault="004478FF">
                  <w:pPr>
                    <w:pStyle w:val="normal"/>
                    <w:contextualSpacing w:val="0"/>
                    <w:rPr>
                      <w:lang w:val="es-ES_tradnl"/>
                    </w:rPr>
                  </w:pPr>
                  <w:r w:rsidRPr="004C362F">
                    <w:rPr>
                      <w:color w:val="004D5C"/>
                      <w:lang w:val="es-ES_tradnl"/>
                    </w:rPr>
                    <w:t>La universidad de Bolonia es la universidad más antigua de Europa</w:t>
                  </w:r>
                </w:p>
              </w:tc>
            </w:tr>
            <w:tr w:rsidR="00700BCE" w:rsidRPr="00983659" w:rsidTr="00234807">
              <w:trPr>
                <w:trHeight w:val="35"/>
              </w:trPr>
              <w:tc>
                <w:tcPr>
                  <w:tcW w:w="8160" w:type="dxa"/>
                  <w:tcBorders>
                    <w:top w:val="nil"/>
                    <w:left w:val="single" w:sz="18" w:space="0" w:color="B7DCE2"/>
                    <w:bottom w:val="single" w:sz="6" w:space="0" w:color="B7DCE2"/>
                    <w:right w:val="nil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</w:tcPr>
                <w:p w:rsidR="00700BCE" w:rsidRPr="00983659" w:rsidRDefault="00983659">
                  <w:pPr>
                    <w:pStyle w:val="normal"/>
                    <w:spacing w:before="30" w:after="30"/>
                    <w:contextualSpacing w:val="0"/>
                  </w:pPr>
                  <w:r>
                    <w:rPr>
                      <w:color w:val="00859B"/>
                    </w:rPr>
                    <w:t>Университет Болоньи – самый старый университет в Европе</w:t>
                  </w:r>
                </w:p>
              </w:tc>
            </w:tr>
          </w:tbl>
          <w:p w:rsidR="00700BCE" w:rsidRPr="00983659" w:rsidRDefault="004478FF">
            <w:pPr>
              <w:pStyle w:val="2"/>
              <w:contextualSpacing w:val="0"/>
            </w:pPr>
            <w:r>
              <w:rPr>
                <w:u w:val="single"/>
              </w:rPr>
              <w:t>Превосходная а</w:t>
            </w:r>
            <w:r w:rsidR="00983659">
              <w:rPr>
                <w:u w:val="single"/>
              </w:rPr>
              <w:t xml:space="preserve">бсолютная степень </w:t>
            </w:r>
          </w:p>
          <w:p w:rsidR="00983659" w:rsidRPr="00983659" w:rsidRDefault="00983659">
            <w:pPr>
              <w:pStyle w:val="normal"/>
              <w:spacing w:after="150"/>
              <w:contextualSpacing w:val="0"/>
            </w:pPr>
            <w:r>
              <w:t xml:space="preserve">В русском языке </w:t>
            </w:r>
            <w:r w:rsidR="004478FF">
              <w:t xml:space="preserve">превосходная </w:t>
            </w:r>
            <w:r>
              <w:t xml:space="preserve">абсолютная степень образовывается путём добавления наречия, например, </w:t>
            </w:r>
            <w:r>
              <w:rPr>
                <w:color w:val="00BB00"/>
              </w:rPr>
              <w:t>очень, крайне, чрезмерно</w:t>
            </w:r>
            <w:r>
              <w:t xml:space="preserve"> к прилагательному. В испанском языке существует несколько способов образования </w:t>
            </w:r>
            <w:r w:rsidR="004478FF">
              <w:t xml:space="preserve">превосходной </w:t>
            </w:r>
            <w:r>
              <w:lastRenderedPageBreak/>
              <w:t>абсолютной степени сравнения.</w:t>
            </w:r>
          </w:p>
          <w:p w:rsidR="00983659" w:rsidRPr="00983659" w:rsidRDefault="00983659">
            <w:pPr>
              <w:pStyle w:val="normal"/>
              <w:spacing w:after="600"/>
              <w:contextualSpacing w:val="0"/>
            </w:pPr>
            <w:r>
              <w:t xml:space="preserve">Наиболее распространенным путём является добавление суффиксов </w:t>
            </w:r>
            <w:r w:rsidRPr="00983659">
              <w:rPr>
                <w:color w:val="0080E1"/>
              </w:rPr>
              <w:t>–</w:t>
            </w:r>
            <w:proofErr w:type="spellStart"/>
            <w:r w:rsidRPr="00983659">
              <w:rPr>
                <w:color w:val="0080E1"/>
              </w:rPr>
              <w:t>í</w:t>
            </w:r>
            <w:r w:rsidRPr="004C362F">
              <w:rPr>
                <w:color w:val="0080E1"/>
                <w:lang w:val="en-US"/>
              </w:rPr>
              <w:t>simo</w:t>
            </w:r>
            <w:proofErr w:type="spellEnd"/>
            <w:r w:rsidRPr="00983659">
              <w:t xml:space="preserve"> / </w:t>
            </w:r>
            <w:r w:rsidRPr="00983659">
              <w:rPr>
                <w:color w:val="0080E1"/>
              </w:rPr>
              <w:t>-</w:t>
            </w:r>
            <w:proofErr w:type="spellStart"/>
            <w:r w:rsidRPr="00983659">
              <w:rPr>
                <w:color w:val="0080E1"/>
              </w:rPr>
              <w:t>í</w:t>
            </w:r>
            <w:r w:rsidRPr="004C362F">
              <w:rPr>
                <w:color w:val="0080E1"/>
                <w:lang w:val="en-US"/>
              </w:rPr>
              <w:t>simos</w:t>
            </w:r>
            <w:proofErr w:type="spellEnd"/>
            <w:r w:rsidRPr="00983659">
              <w:t xml:space="preserve"> / </w:t>
            </w:r>
            <w:r w:rsidRPr="00983659">
              <w:rPr>
                <w:color w:val="0080E1"/>
              </w:rPr>
              <w:t>-</w:t>
            </w:r>
            <w:proofErr w:type="spellStart"/>
            <w:r w:rsidRPr="00983659">
              <w:rPr>
                <w:color w:val="0080E1"/>
              </w:rPr>
              <w:t>í</w:t>
            </w:r>
            <w:r w:rsidRPr="004C362F">
              <w:rPr>
                <w:color w:val="0080E1"/>
                <w:lang w:val="en-US"/>
              </w:rPr>
              <w:t>sima</w:t>
            </w:r>
            <w:proofErr w:type="spellEnd"/>
            <w:r w:rsidRPr="00983659">
              <w:t xml:space="preserve"> / </w:t>
            </w:r>
            <w:r w:rsidRPr="00983659">
              <w:rPr>
                <w:color w:val="0080E1"/>
              </w:rPr>
              <w:t>-</w:t>
            </w:r>
            <w:proofErr w:type="spellStart"/>
            <w:r w:rsidRPr="00983659">
              <w:rPr>
                <w:color w:val="0080E1"/>
              </w:rPr>
              <w:t>í</w:t>
            </w:r>
            <w:r w:rsidRPr="004C362F">
              <w:rPr>
                <w:color w:val="0080E1"/>
                <w:lang w:val="en-US"/>
              </w:rPr>
              <w:t>simas</w:t>
            </w:r>
            <w:proofErr w:type="spellEnd"/>
            <w:r>
              <w:rPr>
                <w:color w:val="0080E1"/>
              </w:rPr>
              <w:t xml:space="preserve"> </w:t>
            </w:r>
            <w:r>
              <w:t>к прилагательному.</w:t>
            </w:r>
          </w:p>
          <w:p w:rsidR="00700BCE" w:rsidRPr="004D157A" w:rsidRDefault="00700BCE">
            <w:pPr>
              <w:pStyle w:val="normal"/>
              <w:spacing w:line="276" w:lineRule="auto"/>
              <w:contextualSpacing w:val="0"/>
            </w:pPr>
          </w:p>
          <w:p w:rsidR="00700BCE" w:rsidRDefault="00700BCE">
            <w:pPr>
              <w:pStyle w:val="normal"/>
              <w:contextualSpacing w:val="0"/>
              <w:jc w:val="center"/>
            </w:pPr>
          </w:p>
          <w:p w:rsidR="00700BCE" w:rsidRPr="00641A13" w:rsidRDefault="00700BCE">
            <w:pPr>
              <w:pStyle w:val="normal"/>
              <w:spacing w:line="276" w:lineRule="auto"/>
              <w:contextualSpacing w:val="0"/>
            </w:pPr>
          </w:p>
          <w:p w:rsidR="00700BCE" w:rsidRPr="00641A13" w:rsidRDefault="00700BCE">
            <w:pPr>
              <w:pStyle w:val="normal"/>
              <w:spacing w:line="276" w:lineRule="auto"/>
              <w:contextualSpacing w:val="0"/>
            </w:pPr>
          </w:p>
          <w:p w:rsidR="00700BCE" w:rsidRPr="007B5000" w:rsidRDefault="00700BCE">
            <w:pPr>
              <w:pStyle w:val="normal"/>
              <w:spacing w:line="276" w:lineRule="auto"/>
              <w:contextualSpacing w:val="0"/>
            </w:pPr>
          </w:p>
          <w:p w:rsidR="00700BCE" w:rsidRPr="007B5000" w:rsidRDefault="00700BCE">
            <w:pPr>
              <w:pStyle w:val="normal"/>
              <w:spacing w:line="276" w:lineRule="auto"/>
              <w:contextualSpacing w:val="0"/>
            </w:pPr>
          </w:p>
        </w:tc>
      </w:tr>
    </w:tbl>
    <w:p w:rsidR="00700BCE" w:rsidRPr="007B5000" w:rsidRDefault="00700BCE">
      <w:pPr>
        <w:pStyle w:val="normal"/>
        <w:spacing w:line="276" w:lineRule="auto"/>
        <w:contextualSpacing w:val="0"/>
      </w:pPr>
    </w:p>
    <w:p w:rsidR="00700BCE" w:rsidRDefault="00700BCE">
      <w:pPr>
        <w:pStyle w:val="normal"/>
        <w:spacing w:line="276" w:lineRule="auto"/>
        <w:contextualSpacing w:val="0"/>
      </w:pPr>
    </w:p>
    <w:sectPr w:rsidR="00700BCE" w:rsidSect="00234807">
      <w:pgSz w:w="12240" w:h="15840"/>
      <w:pgMar w:top="63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700BCE"/>
    <w:rsid w:val="00150766"/>
    <w:rsid w:val="00234807"/>
    <w:rsid w:val="004478FF"/>
    <w:rsid w:val="004C362F"/>
    <w:rsid w:val="004D157A"/>
    <w:rsid w:val="00641A13"/>
    <w:rsid w:val="00700BCE"/>
    <w:rsid w:val="0077435D"/>
    <w:rsid w:val="007B5000"/>
    <w:rsid w:val="00983659"/>
    <w:rsid w:val="00B72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color w:val="004E62"/>
        <w:sz w:val="24"/>
        <w:szCs w:val="24"/>
        <w:lang w:val="ru-RU" w:eastAsia="ja-JP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766"/>
  </w:style>
  <w:style w:type="paragraph" w:styleId="1">
    <w:name w:val="heading 1"/>
    <w:basedOn w:val="normal"/>
    <w:next w:val="normal"/>
    <w:rsid w:val="00700BCE"/>
    <w:pPr>
      <w:spacing w:before="900" w:after="240"/>
      <w:outlineLvl w:val="0"/>
    </w:pPr>
    <w:rPr>
      <w:b/>
      <w:sz w:val="28"/>
      <w:szCs w:val="28"/>
    </w:rPr>
  </w:style>
  <w:style w:type="paragraph" w:styleId="2">
    <w:name w:val="heading 2"/>
    <w:basedOn w:val="normal"/>
    <w:next w:val="normal"/>
    <w:rsid w:val="00700BCE"/>
    <w:pPr>
      <w:spacing w:before="900" w:after="225"/>
      <w:outlineLvl w:val="1"/>
    </w:pPr>
    <w:rPr>
      <w:b/>
    </w:rPr>
  </w:style>
  <w:style w:type="paragraph" w:styleId="3">
    <w:name w:val="heading 3"/>
    <w:basedOn w:val="normal"/>
    <w:next w:val="normal"/>
    <w:rsid w:val="00700BCE"/>
    <w:pPr>
      <w:spacing w:before="240" w:after="24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00BCE"/>
    <w:pPr>
      <w:spacing w:before="255" w:after="255"/>
      <w:outlineLvl w:val="3"/>
    </w:pPr>
    <w:rPr>
      <w:b/>
    </w:rPr>
  </w:style>
  <w:style w:type="paragraph" w:styleId="5">
    <w:name w:val="heading 5"/>
    <w:basedOn w:val="normal"/>
    <w:next w:val="normal"/>
    <w:rsid w:val="00700BCE"/>
    <w:pPr>
      <w:spacing w:before="255" w:after="255"/>
      <w:outlineLvl w:val="4"/>
    </w:pPr>
    <w:rPr>
      <w:b/>
      <w:sz w:val="18"/>
      <w:szCs w:val="18"/>
    </w:rPr>
  </w:style>
  <w:style w:type="paragraph" w:styleId="6">
    <w:name w:val="heading 6"/>
    <w:basedOn w:val="normal"/>
    <w:next w:val="normal"/>
    <w:rsid w:val="00700BCE"/>
    <w:pPr>
      <w:spacing w:before="360" w:after="360"/>
      <w:outlineLvl w:val="5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00BCE"/>
  </w:style>
  <w:style w:type="table" w:customStyle="1" w:styleId="TableNormal">
    <w:name w:val="Table Normal"/>
    <w:rsid w:val="00700B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00BC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700B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0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1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"/>
    <w:rsid w:val="00700BC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ff3">
    <w:name w:val="Balloon Text"/>
    <w:basedOn w:val="a"/>
    <w:link w:val="afff4"/>
    <w:uiPriority w:val="99"/>
    <w:semiHidden/>
    <w:unhideWhenUsed/>
    <w:rsid w:val="004C362F"/>
    <w:rPr>
      <w:sz w:val="16"/>
      <w:szCs w:val="16"/>
    </w:rPr>
  </w:style>
  <w:style w:type="character" w:customStyle="1" w:styleId="afff4">
    <w:name w:val="Текст выноски Знак"/>
    <w:basedOn w:val="a0"/>
    <w:link w:val="afff3"/>
    <w:uiPriority w:val="99"/>
    <w:semiHidden/>
    <w:rsid w:val="004C362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Danny</cp:lastModifiedBy>
  <cp:revision>6</cp:revision>
  <dcterms:created xsi:type="dcterms:W3CDTF">2015-08-21T13:11:00Z</dcterms:created>
  <dcterms:modified xsi:type="dcterms:W3CDTF">2015-10-25T12:15:00Z</dcterms:modified>
</cp:coreProperties>
</file>